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62459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>ИНСТРУКЦИЯ ДЕТРИМАКС</w:t>
      </w:r>
      <w:r w:rsidRPr="00717AAD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bdr w:val="single" w:sz="2" w:space="0" w:color="auto" w:frame="1"/>
          <w:vertAlign w:val="superscript"/>
          <w:lang w:eastAsia="ru-RU"/>
        </w:rPr>
        <w:t>®</w:t>
      </w:r>
      <w:r w:rsidRPr="00717AAD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> 2000</w:t>
      </w:r>
    </w:p>
    <w:p w14:paraId="025D5230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3CDD5"/>
          <w:sz w:val="20"/>
          <w:szCs w:val="20"/>
          <w:bdr w:val="single" w:sz="2" w:space="0" w:color="auto" w:frame="1"/>
          <w:lang w:eastAsia="ru-RU"/>
        </w:rPr>
        <w:t>ДЕТРИМАКС</w:t>
      </w:r>
      <w:r w:rsidRPr="00717AAD">
        <w:rPr>
          <w:rFonts w:ascii="Times New Roman" w:eastAsia="Times New Roman" w:hAnsi="Times New Roman" w:cs="Times New Roman"/>
          <w:b/>
          <w:bCs/>
          <w:caps/>
          <w:color w:val="13CDD5"/>
          <w:sz w:val="20"/>
          <w:szCs w:val="20"/>
          <w:bdr w:val="single" w:sz="2" w:space="0" w:color="auto" w:frame="1"/>
          <w:vertAlign w:val="superscript"/>
          <w:lang w:eastAsia="ru-RU"/>
        </w:rPr>
        <w:t>®</w:t>
      </w:r>
      <w:r w:rsidRPr="00717AAD">
        <w:rPr>
          <w:rFonts w:ascii="Times New Roman" w:eastAsia="Times New Roman" w:hAnsi="Times New Roman" w:cs="Times New Roman"/>
          <w:b/>
          <w:bCs/>
          <w:caps/>
          <w:color w:val="13CDD5"/>
          <w:sz w:val="20"/>
          <w:szCs w:val="20"/>
          <w:bdr w:val="single" w:sz="2" w:space="0" w:color="auto" w:frame="1"/>
          <w:lang w:eastAsia="ru-RU"/>
        </w:rPr>
        <w:t> 2000</w:t>
      </w:r>
      <w:r w:rsidRPr="00717A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содержит витамин D</w:t>
      </w:r>
      <w:r w:rsidRPr="00717AAD">
        <w:rPr>
          <w:rFonts w:ascii="Times New Roman" w:eastAsia="Times New Roman" w:hAnsi="Times New Roman" w:cs="Times New Roman"/>
          <w:b/>
          <w:bCs/>
          <w:sz w:val="20"/>
          <w:szCs w:val="20"/>
          <w:bdr w:val="single" w:sz="2" w:space="0" w:color="auto" w:frame="1"/>
          <w:vertAlign w:val="subscript"/>
          <w:lang w:eastAsia="ru-RU"/>
        </w:rPr>
        <w:t>3</w:t>
      </w:r>
      <w:r w:rsidRPr="00717A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(</w:t>
      </w:r>
      <w:proofErr w:type="spellStart"/>
      <w:r w:rsidRPr="00717A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холекальциферол</w:t>
      </w:r>
      <w:proofErr w:type="spellEnd"/>
      <w:r w:rsidRPr="00717A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 - жизненно важный жирорастворимый витамин, необходимый для обеспечения деятельности практически всех органов и систем человеческого организма.</w:t>
      </w:r>
    </w:p>
    <w:p w14:paraId="5126A579" w14:textId="67497565" w:rsidR="0080234A" w:rsidRPr="00717AAD" w:rsidRDefault="0080234A" w:rsidP="00717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A6E8FA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lang w:eastAsia="ru-RU"/>
        </w:rPr>
        <w:t>ВИТАМИН D ИГРАЕТ ВАЖНУЮ РОЛЬ В ОБЕСПЕЧЕНИИ ДЕЯТЕЛЬНОСТИ РАЗЛИЧНЫХ ОРГАНОВ И СИСТЕМ:</w:t>
      </w:r>
    </w:p>
    <w:p w14:paraId="68449D61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КОСТНО-МЫШЕЧНАЯ СИСТЕМА.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Участвует в регуляции фосфорно-кальциевого обмена: помогает всасываться кальцию в кишечнике, поддерживает необходимые уровни кальция и фосфора в крови, активизирует костный метаболизм. Способствует обеспечению прочности костей и снижению риска развития рахита, остеомаляции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1,2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Поддержание нормального уровня витамина D крайне необходимо в любом возрасте, но особенно в пожилом, когда повышается риск падений и переломов костей. Витамин D укрепляет зубы, активируя продукцию дентина, основной составляющей твердой ткани зубов. Достаточный уровень витамина D в организме снижает риск развития кариеса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3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Способствует поддержанию силы мышц и нервно-мышечной проводимости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4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Дефицит витамина D ассоциирован с мышечной слабостью, вследствие чего, особенно пожилые люди могут испытывать трудности при ходьбе.</w:t>
      </w:r>
    </w:p>
    <w:p w14:paraId="2B5674EC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ЭНДОКРИННАЯ СИСТЕМА.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Витамин D участвует в регуляции функции практически всех эндокринных желез. Он стимулирует синтез женских и мужских половых гормонов: эстрогенов, прогестерона, тестостерона. Способствует поддержанию нормальной функции щитовидной и паращитовидных желез,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коры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надпочечников, а также бета-клеток поджелудочной железы, выделяющих инсулин.</w:t>
      </w:r>
    </w:p>
    <w:p w14:paraId="2ED03DAE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РЕПРОДУКТИВНАЯ ФУНКЦИЯ.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Витамин D оказывает положительное влияние на репродуктивную функцию как у женщин, так и у мужчин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5,6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, в том числе у пар, планирующих беременность или испытывающих трудности при зачатии ребенка. У женщин с достаточным уровнем витамина D оплодотворение яйцеклеток происходит чаще. Отсутствие дефицита витамина D позволяет улучшить результаты ЭКО. Витамин D способен оказывать позитивное влияние на эндометрий, препятствуя пролиферативным процессам, улучшает овариальный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фолликулогенез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и способствует созреванию яйцеклетки.</w:t>
      </w:r>
    </w:p>
    <w:p w14:paraId="05DAFBAE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УГЛЕВОДНЫЙ И ЖИРОВОЙ ОБМЕН.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Витамин D способствует улучшению углеводно-жирового обмена, позитивно влияет на метаболизм глюкозы и инсулина, а дефицит витамина D является фактором риска для развития инсулинорезистентности, нарушения толерантности к глюкозе. Витамин D может стимулировать секрецию инсулина бета-клетками поджелудочной железы, а также опосредованно активирует кальций-зависимую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эндопептидазу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бета-клеток, которая преобразует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проинсулин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в активный инсулин. Витамин D может влиять на чувствительность тканей к инсулину, стимулируя экспрессию рецепторов инсулина в клетках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7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Витамин D может способствовать снижению в крови уровня общего холестерина, триглицеридов и липидов низкой плотности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8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Благодаря этим свойствам витамин D играет существенную роль в коррекции ожирения и метаболических нарушений. Ингибирует процессы перекисного окисления липидов.</w:t>
      </w:r>
    </w:p>
    <w:p w14:paraId="3CF5EFEB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СЕРДЕЧНО-СОСУДИСТАЯ СИСТЕМА.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Витамин D играет важную роль в поддержании функции сердечно-сосудистой системы: позитивно влияет на внутренний слой и мышечную стенку сосудов, а также на процессы свертывания крови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9,10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 Оказывает положительное действие на активность ренин-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ангиотензиновой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системы, участвующей в регуляции артериального давления, способствуя нормализации тонуса артериальных сосудов и препятствуя повышению артериального давления.</w:t>
      </w:r>
    </w:p>
    <w:p w14:paraId="4201DC91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ИМУННАЯ СИСТЕМА.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Способствует поддержанию здоровой иммунной функции, положительно влияя как на врожденный, так и на приобретенный иммунитет</w:t>
      </w:r>
      <w:proofErr w:type="gram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4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..</w:t>
      </w:r>
      <w:proofErr w:type="gram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Запускает в клетках кожи, эпителия респираторного и желудочно-кишечного тракта синтез собственных антимикробных веществ: белков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кателицидина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и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дефензина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, уничтожающих вирусы, бактерии и грибы, благодаря чему доказано способствует снижению риска развития простудных заболеваний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11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. Витамин D регулирует синтез иммунными клетками веществ (противовоспалительных медиаторов), способствующих подавлению воспалительных реакций в организме, а также подавляет аутоиммунные реакции, препятствуя развитию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иммунновоспалительных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состояний.</w:t>
      </w:r>
    </w:p>
    <w:p w14:paraId="5C778A7B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НЕРВНАЯ СИСТЕМА.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Витамин D участвует в процессах регуляции деятельности нервной системы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20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, положительно влияя на когнитивные функции: память, внимание, способность усваивать информацию, работоспособность. Витамин D играет важную роль в механизмах защиты мозга от повреждения –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нейропротекции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Способствует улучшению настроения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12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 за 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lastRenderedPageBreak/>
        <w:t xml:space="preserve">счет участия в процессе превращения триптофана (аминокислоты, поступающей в организм с пищей) в серотонин – нейромедиатор, имеющий огромное значение для </w:t>
      </w:r>
      <w:proofErr w:type="gram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психо-эмоционального</w:t>
      </w:r>
      <w:proofErr w:type="gram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состояния человека. Витамин D способен оказывать позитивное действие на болевую чувствительность за счет подавления синтеза иммунными клетками воспалительных медиаторов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13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</w:t>
      </w:r>
    </w:p>
    <w:p w14:paraId="7108686C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БРОНХОЛЕГОЧНАЯ СИСТЕМА. 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Bитамин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D является необходимым фактором для поддержания нормальной функции легких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14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Он участвует в поддержании функции мышц дыхательных путей, регуляции деятельности иммунных клеток и здоровом воспалительном ответе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15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.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Bитамин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D способствует улучшению дыхательной функции легких и повышению защиты организма от широкого спектра инфекций, включая туберкулез и острые респираторные инфекции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14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</w:t>
      </w:r>
    </w:p>
    <w:p w14:paraId="6A9AEBF8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КОЖА.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Витамин D способствует улучшению обменных процессов в коже, повышению ее защитных свойств и запуску программ восстановления функции клеток кожи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3,16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 Витамин D является фактором защиты кожи от фотостарения (при котором снижается барьерная функция кожи и продукция коллагена, кожа теряет упругость, становится сухой и дряблой, склонной к развитию воспалительных изменений).</w:t>
      </w:r>
    </w:p>
    <w:p w14:paraId="545B894C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ПИЩЕВАРИТЕЛЬНАЯ СИСТЕМА.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Витамин D влияет на гомеостаз слизистой оболочки ЖКТ, способствуя защите и сохранению целостности эпителиального барьера и его заживляющей способности. Благодаря влиянию на функцию иммунных клеток, витамин D способствует подавлению аутоиммунных воспалительных процессов в кишечнике. Витамин D положительно влияет на функцию желудочно-кишечного тракта.</w:t>
      </w:r>
    </w:p>
    <w:p w14:paraId="56AEFA48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РЕГУЛЯЦИЯ ЭНЕРГЕТИЧЕСКОГО ПОТЕНЦИАЛА КЛЕТОК. 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Bитамин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D способствует снятию усталости и повышению тонуса организма, регулируя энергетический потенциал клеток: в результате влияния витамина D в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митохондриях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клеток повышается выработка АТФ (аденозинтрифосфата), являющегося собственным универсальным источником энергии для всех биохимических процессов, протекающих в организме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17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</w:t>
      </w:r>
    </w:p>
    <w:p w14:paraId="11C4758D" w14:textId="77777777" w:rsidR="0080234A" w:rsidRPr="00717AAD" w:rsidRDefault="0080234A" w:rsidP="00717AAD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aps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РЕГУЛЯЦИЯ КЛЕТОЧНОГО РОСТА.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Витамин D имеет регулирующее влияние на рост, развитие и обновление клеток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18,19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</w:t>
      </w:r>
    </w:p>
    <w:p w14:paraId="38DE4A16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8DFE7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olor w:val="18DFE7"/>
          <w:spacing w:val="12"/>
          <w:sz w:val="20"/>
          <w:szCs w:val="20"/>
          <w:lang w:eastAsia="ru-RU"/>
        </w:rPr>
        <w:t>Витамин D способствует:</w:t>
      </w:r>
    </w:p>
    <w:p w14:paraId="42CCF9BF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Укреплению костей и зубов</w:t>
      </w:r>
    </w:p>
    <w:p w14:paraId="4C95E05D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Поддержанию силы мышц</w:t>
      </w:r>
    </w:p>
    <w:p w14:paraId="2CCD30AB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Поддержанию здоровой иммунной функции</w:t>
      </w:r>
    </w:p>
    <w:p w14:paraId="56D0E4A4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Формированию здорового противовоспалительного ответа иммунных клеток</w:t>
      </w:r>
    </w:p>
    <w:p w14:paraId="26E03D39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Снятию усталости и повышению тонуса</w:t>
      </w:r>
    </w:p>
    <w:p w14:paraId="03997ECA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Регуляции энергетического потенциала организма</w:t>
      </w:r>
    </w:p>
    <w:p w14:paraId="32A1BF02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Поддержанию нормального жизненного цикла клетки</w:t>
      </w:r>
    </w:p>
    <w:p w14:paraId="02298F57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Развитию когнитивной функции: усвоению информации, концентрации внимания и развитию памяти</w:t>
      </w:r>
    </w:p>
    <w:p w14:paraId="0F6CA765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Поддержанию репродуктивной функции</w:t>
      </w:r>
    </w:p>
    <w:p w14:paraId="565E764E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Улучшению обменных процессов в коже</w:t>
      </w:r>
    </w:p>
    <w:p w14:paraId="00ED6A0D" w14:textId="77777777" w:rsidR="0080234A" w:rsidRPr="00717AAD" w:rsidRDefault="0080234A" w:rsidP="00717AAD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Нормализации углеводно-жирового обмена</w:t>
      </w:r>
    </w:p>
    <w:p w14:paraId="2F0A34CA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Состав: 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ортофосфат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кальция 2-замещенный (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антислеживающий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агент), микрокристаллическая целлюлоза (наполнитель), витамин D3 (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холекальциферол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), оболочка таблетки (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гидроксипропилметилцеллюлоза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(стабилизатор), титана диоксид (краситель),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полидекстроза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(стабилизатор), тальк (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антислеживающий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агент),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мальтодекстрин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,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среднецепочечные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триглицериды), магниевая соль стеариновой кислоты (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антислеживающий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агент).</w:t>
      </w:r>
    </w:p>
    <w:p w14:paraId="3597E879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color w:val="18DFE7"/>
          <w:spacing w:val="12"/>
          <w:sz w:val="20"/>
          <w:szCs w:val="20"/>
          <w:bdr w:val="single" w:sz="2" w:space="0" w:color="auto" w:frame="1"/>
          <w:lang w:eastAsia="ru-RU"/>
        </w:rPr>
        <w:t>Область применения: </w:t>
      </w:r>
      <w:r w:rsidRPr="00717AAD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bdr w:val="single" w:sz="2" w:space="0" w:color="auto" w:frame="1"/>
          <w:lang w:eastAsia="ru-RU"/>
        </w:rPr>
        <w:t>ДЕТРИМАКС® 2000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 рекомендуется в качестве биологически активной добавки к пище — дополнительного источника витамина D для: укрепления костей и зубов, поддержания иммунитета, снятия усталости и повышения тонуса, поддержания силы мышц, усвоения информации, концентрации внимания и развития памяти, поддержания репродуктивной функции, восполнения дефицита и поддержания нормального уровня витамина D.</w:t>
      </w:r>
    </w:p>
    <w:p w14:paraId="1FBE4D0D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bdr w:val="single" w:sz="2" w:space="0" w:color="auto" w:frame="1"/>
          <w:lang w:eastAsia="ru-RU"/>
        </w:rPr>
        <w:t>Рекомендации по применению: 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Взрослым по 1/4 таблетки в день. Продолжительность приема — 6 месяцев. Прием витамина D особенно рекомендован в сезон простуд в период с </w:t>
      </w:r>
      <w:r w:rsidRPr="00717AAD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bdr w:val="single" w:sz="2" w:space="0" w:color="auto" w:frame="1"/>
          <w:lang w:eastAsia="ru-RU"/>
        </w:rPr>
        <w:t>сентября по апрель.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br/>
        <w:t>Перед применением рекомендуется проконсультироваться с врачом. Беременным и кормящим женщинам принимать по рекомендации врача.</w:t>
      </w:r>
    </w:p>
    <w:p w14:paraId="629EBAD8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lastRenderedPageBreak/>
        <w:t xml:space="preserve">Жирорастворимый витамин D хорошо усваивается в желудочно-кишечном тракте за счет образования в среде тонкого кишечника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мицеллярных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соединений.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br/>
        <w:t>Витамин D3 (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холекальциферол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) при пероральном приеме практически полностью всасывается (до 80%) в дистальном отделе тонкого кишечника за счет образования в среде тонкого кишечника </w:t>
      </w:r>
      <w:proofErr w:type="spell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мицеллярных</w:t>
      </w:r>
      <w:proofErr w:type="spell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соединений. Максимальная концентрация в тканях достигается через 4-5 часов, после чего концентрация несколько снижается, сохраняясь длительное время на постоянном уровне.</w:t>
      </w:r>
    </w:p>
    <w:tbl>
      <w:tblPr>
        <w:tblW w:w="166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5"/>
        <w:gridCol w:w="7989"/>
        <w:gridCol w:w="2380"/>
        <w:gridCol w:w="36"/>
      </w:tblGrid>
      <w:tr w:rsidR="0080234A" w:rsidRPr="00717AAD" w14:paraId="1973D493" w14:textId="77777777" w:rsidTr="0080234A">
        <w:trPr>
          <w:gridAfter w:val="1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7E72E979" w14:textId="77777777" w:rsidR="0080234A" w:rsidRPr="00717AAD" w:rsidRDefault="0080234A" w:rsidP="00717AA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tabs>
                <w:tab w:val="left" w:pos="9638"/>
              </w:tabs>
              <w:spacing w:before="240" w:after="48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18DFE7"/>
                <w:spacing w:val="12"/>
                <w:sz w:val="20"/>
                <w:szCs w:val="20"/>
                <w:lang w:eastAsia="ru-RU"/>
              </w:rPr>
            </w:pPr>
            <w:r w:rsidRPr="00717AAD">
              <w:rPr>
                <w:rFonts w:ascii="Times New Roman" w:eastAsia="Times New Roman" w:hAnsi="Times New Roman" w:cs="Times New Roman"/>
                <w:b/>
                <w:bCs/>
                <w:caps/>
                <w:color w:val="18DFE7"/>
                <w:spacing w:val="12"/>
                <w:sz w:val="20"/>
                <w:szCs w:val="20"/>
                <w:lang w:eastAsia="ru-RU"/>
              </w:rPr>
              <w:t>ОДНА ТАБЛЕТКА СОДЕРЖИТ 50 МКГ (2000 МЕ) ХОЛЕКАЛЬЦИФЕРОЛА.</w:t>
            </w:r>
          </w:p>
        </w:tc>
      </w:tr>
      <w:tr w:rsidR="0080234A" w:rsidRPr="00717AAD" w14:paraId="77AA9DA0" w14:textId="77777777" w:rsidTr="001C7063">
        <w:trPr>
          <w:gridAfter w:val="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</w:tcPr>
          <w:p w14:paraId="0BAECA92" w14:textId="4A22645C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</w:tcPr>
          <w:p w14:paraId="4B9DFB3C" w14:textId="1402CA95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</w:tcPr>
          <w:p w14:paraId="06BC0F7B" w14:textId="2470FA09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34A" w:rsidRPr="00717AAD" w14:paraId="61810EE8" w14:textId="77777777" w:rsidTr="008023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676DE8F3" w14:textId="77777777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D</w:t>
            </w: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auto" w:frame="1"/>
                <w:vertAlign w:val="subscript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7E8EACC8" w14:textId="77777777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 мкг (500 МЕ)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4287742F" w14:textId="77777777" w:rsidR="0080234A" w:rsidRPr="00717AAD" w:rsidRDefault="0080234A" w:rsidP="00717AAD">
            <w:pPr>
              <w:spacing w:before="240"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auto" w:frame="1"/>
                <w:vertAlign w:val="superscript"/>
                <w:lang w:eastAsia="ru-RU"/>
              </w:rPr>
              <w:t>**</w:t>
            </w:r>
          </w:p>
        </w:tc>
      </w:tr>
      <w:tr w:rsidR="0080234A" w:rsidRPr="00717AAD" w14:paraId="65604864" w14:textId="77777777" w:rsidTr="0080234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2F25C056" w14:textId="77777777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auto" w:frame="1"/>
                <w:vertAlign w:val="superscript"/>
                <w:lang w:eastAsia="ru-RU"/>
              </w:rPr>
              <w:t>*</w:t>
            </w: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022/2011, «Пищевая продукция в части ее маркировки».</w:t>
            </w:r>
          </w:p>
        </w:tc>
        <w:tc>
          <w:tcPr>
            <w:tcW w:w="0" w:type="auto"/>
            <w:vAlign w:val="center"/>
            <w:hideMark/>
          </w:tcPr>
          <w:p w14:paraId="565065DA" w14:textId="77777777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34A" w:rsidRPr="00717AAD" w14:paraId="18B91375" w14:textId="77777777" w:rsidTr="00717AAD">
        <w:trPr>
          <w:trHeight w:val="7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39C60942" w14:textId="77777777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bdr w:val="single" w:sz="2" w:space="0" w:color="auto" w:frame="1"/>
                <w:vertAlign w:val="superscript"/>
                <w:lang w:eastAsia="ru-RU"/>
              </w:rPr>
              <w:t>**</w:t>
            </w:r>
            <w:r w:rsidRPr="0071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верхний допустимый уровень потребления, «Единые санитарно-эпидемиологические и гигиенические требования к товарам, подлежащим санитарно-эпидемиологическому надзору (контролю)» Таможенного союза ЕврАзЭС.</w:t>
            </w:r>
          </w:p>
        </w:tc>
        <w:tc>
          <w:tcPr>
            <w:tcW w:w="0" w:type="auto"/>
            <w:vAlign w:val="center"/>
            <w:hideMark/>
          </w:tcPr>
          <w:p w14:paraId="7D5DF626" w14:textId="77777777" w:rsidR="0080234A" w:rsidRPr="00717AAD" w:rsidRDefault="0080234A" w:rsidP="00717AAD">
            <w:pPr>
              <w:spacing w:before="240"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2C2887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Форма выпуска: таблетки, покрытые оболочкой, с разделительной риской массой 240 мг по 15 штук в блистере, по 2, 4, 6 или 8 блистеров в пачке картонной. Противопоказания: индивидуальная непереносимость компонентов БАД.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br/>
        <w:t>Срок годности: 3 года.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br/>
        <w:t>Условия хранения: хранить в недоступном для детей месте при температуре от 15 до 25 ºС и относительной влажности не более 75%.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br/>
        <w:t>Условия реализации: через аптечную сеть и специализированные магазины, отделы торговой сети.</w:t>
      </w:r>
    </w:p>
    <w:p w14:paraId="2C1B7F49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Биологически активная добавка к пище. Не является лекарственным средством.</w:t>
      </w:r>
    </w:p>
    <w:p w14:paraId="35EEEEDC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Свидетельство о государственной регистрации AM.01.48.01.</w:t>
      </w:r>
      <w:proofErr w:type="gramStart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003.R.</w:t>
      </w:r>
      <w:proofErr w:type="gramEnd"/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000177.09.19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br/>
        <w:t>Дата выдачи: 13.09.2019 г.</w:t>
      </w:r>
    </w:p>
    <w:p w14:paraId="2A4E3182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8DFE7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olor w:val="18DFE7"/>
          <w:spacing w:val="12"/>
          <w:sz w:val="20"/>
          <w:szCs w:val="20"/>
          <w:lang w:eastAsia="ru-RU"/>
        </w:rPr>
        <w:t>Важная дополнительная информация</w:t>
      </w:r>
    </w:p>
    <w:p w14:paraId="14CE1BED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Эпидемиологические исследования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18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, проведенные в России, установили, что сниженная концентрация витамина D в крови наблюдается у 50-92% взрослого населения трудоспособного возраста и детей вне зависимости от сезона года.</w:t>
      </w:r>
    </w:p>
    <w:p w14:paraId="42120274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Причинами дефицита витамина D у большей части российского населения являются, как недостаточное его потребление с пищей, так и низкий уровень его синтеза в коже вследствие географического расположения территории РФ (низкая инсоляция)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bdr w:val="single" w:sz="2" w:space="0" w:color="auto" w:frame="1"/>
          <w:vertAlign w:val="superscript"/>
          <w:lang w:eastAsia="ru-RU"/>
        </w:rPr>
        <w:t>18</w:t>
      </w: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.</w:t>
      </w:r>
    </w:p>
    <w:p w14:paraId="47F4EE30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8DFE7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b/>
          <w:bCs/>
          <w:color w:val="18DFE7"/>
          <w:spacing w:val="12"/>
          <w:sz w:val="20"/>
          <w:szCs w:val="20"/>
          <w:lang w:eastAsia="ru-RU"/>
        </w:rPr>
        <w:t>Нарушения здоровья, ассоциированные с дефицитом витамина D:</w:t>
      </w:r>
    </w:p>
    <w:p w14:paraId="1A627D4F" w14:textId="77777777" w:rsidR="0080234A" w:rsidRPr="00717AAD" w:rsidRDefault="0080234A" w:rsidP="00717AAD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Основным проявлением дефицита витамина D в детском возрасте является рахит, у взрослых – остеомаляция.</w:t>
      </w:r>
    </w:p>
    <w:p w14:paraId="4F6DF952" w14:textId="77777777" w:rsidR="0080234A" w:rsidRPr="00717AAD" w:rsidRDefault="0080234A" w:rsidP="00717AAD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>У пожилых людей дефицит витамина D в первую очередь ассоциирован с мышечной слабостью, плохой физической функцией и нарушением баланса, повышенной хрупкостью костей.</w:t>
      </w:r>
    </w:p>
    <w:p w14:paraId="49028C6A" w14:textId="77777777" w:rsidR="0080234A" w:rsidRPr="00717AAD" w:rsidRDefault="0080234A" w:rsidP="00717A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18DFE7"/>
          <w:spacing w:val="12"/>
          <w:sz w:val="20"/>
          <w:szCs w:val="20"/>
          <w:lang w:eastAsia="ru-RU"/>
        </w:rPr>
      </w:pPr>
      <w:r w:rsidRPr="00717AAD">
        <w:rPr>
          <w:rFonts w:ascii="Times New Roman" w:eastAsia="Times New Roman" w:hAnsi="Times New Roman" w:cs="Times New Roman"/>
          <w:color w:val="18DFE7"/>
          <w:spacing w:val="12"/>
          <w:sz w:val="20"/>
          <w:szCs w:val="20"/>
          <w:lang w:eastAsia="ru-RU"/>
        </w:rPr>
        <w:lastRenderedPageBreak/>
        <w:t>Комиссией по диетическим продуктам, питанию и аллергии Комитета по продовольствию Европейского ведомства по безопасности пищевых продуктов установлена связь между потреблением витамина D с пищей и его вкладом в нормальное функционирование иммунной системы.</w:t>
      </w:r>
    </w:p>
    <w:p w14:paraId="2DBF7A55" w14:textId="77777777" w:rsidR="00FA2F0C" w:rsidRPr="00717AAD" w:rsidRDefault="00FA2F0C" w:rsidP="00717AAD">
      <w:pPr>
        <w:spacing w:line="240" w:lineRule="auto"/>
        <w:rPr>
          <w:sz w:val="20"/>
          <w:szCs w:val="20"/>
        </w:rPr>
      </w:pPr>
    </w:p>
    <w:sectPr w:rsidR="00FA2F0C" w:rsidRPr="0071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D48"/>
    <w:multiLevelType w:val="multilevel"/>
    <w:tmpl w:val="1170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41B5"/>
    <w:multiLevelType w:val="multilevel"/>
    <w:tmpl w:val="12FA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4A1B9F"/>
    <w:multiLevelType w:val="multilevel"/>
    <w:tmpl w:val="AF46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169F1"/>
    <w:multiLevelType w:val="multilevel"/>
    <w:tmpl w:val="104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B3154"/>
    <w:multiLevelType w:val="multilevel"/>
    <w:tmpl w:val="5740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A0C6A"/>
    <w:multiLevelType w:val="multilevel"/>
    <w:tmpl w:val="F2E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535C4A"/>
    <w:multiLevelType w:val="multilevel"/>
    <w:tmpl w:val="910E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8B"/>
    <w:rsid w:val="001C7063"/>
    <w:rsid w:val="004361EC"/>
    <w:rsid w:val="00717AAD"/>
    <w:rsid w:val="0080234A"/>
    <w:rsid w:val="009C60F5"/>
    <w:rsid w:val="00B03B26"/>
    <w:rsid w:val="00C40B8B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32D8"/>
  <w15:chartTrackingRefBased/>
  <w15:docId w15:val="{6EA9F742-A0E7-46E2-AFC5-9254C58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1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9434621">
          <w:marLeft w:val="0"/>
          <w:marRight w:val="0"/>
          <w:marTop w:val="333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45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3092746">
          <w:marLeft w:val="0"/>
          <w:marRight w:val="0"/>
          <w:marTop w:val="333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Устич</dc:creator>
  <cp:keywords/>
  <dc:description/>
  <cp:lastModifiedBy>Светлана Устич</cp:lastModifiedBy>
  <cp:revision>5</cp:revision>
  <cp:lastPrinted>2022-03-07T08:59:00Z</cp:lastPrinted>
  <dcterms:created xsi:type="dcterms:W3CDTF">2022-01-04T03:51:00Z</dcterms:created>
  <dcterms:modified xsi:type="dcterms:W3CDTF">2022-03-07T09:49:00Z</dcterms:modified>
</cp:coreProperties>
</file>